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A" w:rsidRPr="008904DA" w:rsidRDefault="008904DA" w:rsidP="008904DA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904D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8904DA" w:rsidRPr="008904DA" w:rsidRDefault="008904DA" w:rsidP="008904D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2019-2020 учебный год</w:t>
      </w:r>
    </w:p>
    <w:p w:rsidR="008904DA" w:rsidRDefault="008904DA" w:rsidP="00890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Пять</w:t>
      </w:r>
      <w:r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 xml:space="preserve"> 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 xml:space="preserve"> открытых направлений</w:t>
      </w:r>
    </w:p>
    <w:p w:rsidR="008904DA" w:rsidRDefault="008904DA" w:rsidP="008904DA">
      <w:pPr>
        <w:spacing w:after="0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для тем итогового сочинения 2019/20 учебного года.</w:t>
      </w:r>
      <w:r w:rsidRPr="008904DA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</w:t>
      </w:r>
    </w:p>
    <w:p w:rsidR="008904DA" w:rsidRPr="008904DA" w:rsidRDefault="008904DA" w:rsidP="008904DA">
      <w:pPr>
        <w:spacing w:after="0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Натальи Дмитриевны Солженицыной.</w:t>
      </w:r>
    </w:p>
    <w:p w:rsidR="008904DA" w:rsidRPr="008904DA" w:rsidRDefault="008904DA" w:rsidP="008904DA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1. «Война и мир» – к 150-летию великой книги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2. Надежда и отчаяние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3. Добро и зло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4. Гордость и смирение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5. Он и она</w:t>
      </w:r>
    </w:p>
    <w:p w:rsidR="008904DA" w:rsidRPr="008904DA" w:rsidRDefault="008904DA" w:rsidP="008904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5" w:history="1">
        <w:r w:rsidRPr="008904DA">
          <w:rPr>
            <w:rFonts w:ascii="Arial" w:eastAsia="Times New Roman" w:hAnsi="Arial" w:cs="Arial"/>
            <w:b/>
            <w:bCs/>
            <w:color w:val="0071B3"/>
            <w:sz w:val="21"/>
            <w:lang w:eastAsia="ru-RU"/>
          </w:rPr>
          <w:t>Комментарии к открытым тематическим направлениям тем итогового сочинения 2019/20 учебного года</w:t>
        </w:r>
      </w:hyperlink>
    </w:p>
    <w:p w:rsidR="008904DA" w:rsidRPr="008904DA" w:rsidRDefault="008904DA" w:rsidP="008904D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  <w:t>Методические материалы по проведению итогового сочинения (изложения) - 2019-2020 учебный год</w:t>
      </w:r>
    </w:p>
    <w:p w:rsidR="008904DA" w:rsidRPr="008904DA" w:rsidRDefault="008904DA" w:rsidP="008904DA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6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Письмо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Рособрнадзора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 от 24.09.2019 г. № 10-888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7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Рекомендации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организации и проведению</w:t>
        </w:r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 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8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Рекомендации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техническому обеспечению</w:t>
        </w:r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 организации и проведения итогового сочинения (изложения)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9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Сборник отчетных форм для проведения итогового сочинения (изложения)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0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Критерии оценивания итогового сочинения (изложения)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1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Правила заполнения бланков итогового сочинения (изложения)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2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 по подготовке и проведению итогового сочинения (изложения)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образовательных организаций</w:t>
        </w:r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, реализующих образовательные программы среднего общего образования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3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 по подготовке к итоговому сочинению (изложению)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участников</w:t>
        </w:r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 итогового сочинения (изложения)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4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экспертов</w:t>
        </w:r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, участвующих в проверке итогового сочинения (изложения) в 2019-2020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уч.г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.</w:t>
        </w:r>
      </w:hyperlink>
    </w:p>
    <w:p w:rsidR="008904DA" w:rsidRPr="008904DA" w:rsidRDefault="008904DA" w:rsidP="008904D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5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Письмо </w:t>
        </w:r>
        <w:proofErr w:type="spellStart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Рособрнадзора</w:t>
        </w:r>
        <w:proofErr w:type="spellEnd"/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 от 06.11.2019 г. № 10-977 </w:t>
        </w:r>
      </w:hyperlink>
    </w:p>
    <w:p w:rsidR="008904DA" w:rsidRPr="008904DA" w:rsidRDefault="008904DA" w:rsidP="008904D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6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ВИДЕОРОЛИКИ для подготовки к итоговому сочинению (изложению)</w:t>
        </w:r>
      </w:hyperlink>
    </w:p>
    <w:p w:rsidR="008904DA" w:rsidRPr="008904DA" w:rsidRDefault="008904DA" w:rsidP="008904DA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904DA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А также </w:t>
      </w:r>
      <w:r w:rsidRPr="008904DA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Методические материалы, разработанные в целях повышения качества подготовки обучающихся к итоговому  сочинению (изложению) </w:t>
      </w:r>
      <w:r w:rsidRPr="008904DA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 основе выборочного содержательного анализа итоговых сочинений (изложений) 2018/19 года:</w:t>
      </w:r>
    </w:p>
    <w:p w:rsidR="008904DA" w:rsidRPr="008904DA" w:rsidRDefault="008904DA" w:rsidP="008904D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7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подготовке к итоговому сочинению</w:t>
        </w:r>
      </w:hyperlink>
    </w:p>
    <w:p w:rsidR="008904DA" w:rsidRPr="008904DA" w:rsidRDefault="008904DA" w:rsidP="008904D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8" w:history="1">
        <w:r w:rsidRPr="008904DA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 </w:t>
        </w:r>
        <w:r w:rsidRPr="008904DA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подготовке к итоговому изложению</w:t>
        </w:r>
      </w:hyperlink>
    </w:p>
    <w:p w:rsidR="00E41E05" w:rsidRDefault="00E41E05"/>
    <w:sectPr w:rsidR="00E41E05" w:rsidSect="00DB24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23F"/>
    <w:multiLevelType w:val="multilevel"/>
    <w:tmpl w:val="3BA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0979"/>
    <w:multiLevelType w:val="multilevel"/>
    <w:tmpl w:val="1E6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C5790"/>
    <w:multiLevelType w:val="multilevel"/>
    <w:tmpl w:val="076E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04DA"/>
    <w:rsid w:val="00377635"/>
    <w:rsid w:val="003B263F"/>
    <w:rsid w:val="008904DA"/>
    <w:rsid w:val="00DB244D"/>
    <w:rsid w:val="00E41E05"/>
    <w:rsid w:val="00FE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5"/>
  </w:style>
  <w:style w:type="paragraph" w:styleId="1">
    <w:name w:val="heading 1"/>
    <w:basedOn w:val="a"/>
    <w:link w:val="10"/>
    <w:uiPriority w:val="9"/>
    <w:qFormat/>
    <w:rsid w:val="00890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89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04DA"/>
    <w:rPr>
      <w:b/>
      <w:bCs/>
    </w:rPr>
  </w:style>
  <w:style w:type="paragraph" w:styleId="a4">
    <w:name w:val="Normal (Web)"/>
    <w:basedOn w:val="a"/>
    <w:uiPriority w:val="99"/>
    <w:semiHidden/>
    <w:unhideWhenUsed/>
    <w:rsid w:val="0089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0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16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2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document/2019/2._rekomendacii_po_tehnicheskomu_obespecheniyu_v_2019-20.pdf" TargetMode="External"/><Relationship Id="rId13" Type="http://schemas.openxmlformats.org/officeDocument/2006/relationships/hyperlink" Target="http://fipi.ru/sites/default/files/document/2019/7._mr_po_podgotovke_dlya_uchastnikov_2019-20.pdf" TargetMode="External"/><Relationship Id="rId18" Type="http://schemas.openxmlformats.org/officeDocument/2006/relationships/hyperlink" Target="http://fipi.ru/sites/default/files/mr_podgotovka_k_itog.izlozh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sites/default/files/document/2019/1._rekomendacii_po_organizacii_i_provedeniyu_dlya_oiv_2019-20.pdf" TargetMode="External"/><Relationship Id="rId12" Type="http://schemas.openxmlformats.org/officeDocument/2006/relationships/hyperlink" Target="http://fipi.ru/sites/default/files/document/2019/6._mr_po_podgotovke_k_it._soch._izl._dlya_oo_v_2019-20.pdf" TargetMode="External"/><Relationship Id="rId17" Type="http://schemas.openxmlformats.org/officeDocument/2006/relationships/hyperlink" Target="http://fipi.ru/sites/default/files/mr_podgotovka_k_itog.soch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r3fDr4EMQM6H5Vo9f4kWYJqS4Vsyes2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pi.ru/sites/default/files/document/2019/pismo_ron_ot_24.09.2019_10-888.pdf" TargetMode="External"/><Relationship Id="rId11" Type="http://schemas.openxmlformats.org/officeDocument/2006/relationships/hyperlink" Target="http://fipi.ru/sites/default/files/document/2019/5._pravila_zapolneniya_blankov_it._soch._izl._v_2019-20.pdf" TargetMode="External"/><Relationship Id="rId5" Type="http://schemas.openxmlformats.org/officeDocument/2006/relationships/hyperlink" Target="http://fipi.ru/sites/default/files/document/2019/kommentarii_otkr_napravleniya.pdf" TargetMode="External"/><Relationship Id="rId15" Type="http://schemas.openxmlformats.org/officeDocument/2006/relationships/hyperlink" Target="http://fipi.ru/sites/default/files/10-977.pdf" TargetMode="External"/><Relationship Id="rId10" Type="http://schemas.openxmlformats.org/officeDocument/2006/relationships/hyperlink" Target="http://fipi.ru/sites/default/files/document/2019/4._kriterii_ocenivaniya_it._soch._izl._v_2019-2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pi.ru/sites/default/files/document/2019/3._sbornik_otchetnyh_form_sochineniya_izlozheniya_2019-20.zip" TargetMode="External"/><Relationship Id="rId14" Type="http://schemas.openxmlformats.org/officeDocument/2006/relationships/hyperlink" Target="http://fipi.ru/sites/default/files/document/2019/8._mr_po_proverke_dlya_ekspertov_2019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2019-12-01T18:05:00Z</dcterms:created>
  <dcterms:modified xsi:type="dcterms:W3CDTF">2019-12-01T18:07:00Z</dcterms:modified>
</cp:coreProperties>
</file>